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2D9" w:rsidRDefault="002932D9" w:rsidP="002932D9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>POSTUP PŘI VYŘIZOVÁNÍ VRATEK ZBOŽÍ NA SKLAD</w:t>
      </w:r>
    </w:p>
    <w:p w:rsidR="002932D9" w:rsidRDefault="002932D9" w:rsidP="002932D9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2932D9" w:rsidRDefault="002932D9" w:rsidP="002932D9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Vrácení prodaného zboží zpět na sklad </w:t>
      </w:r>
      <w:r>
        <w:rPr>
          <w:rFonts w:ascii="Calibri" w:hAnsi="Calibri" w:cs="Calibri"/>
          <w:sz w:val="22"/>
          <w:szCs w:val="22"/>
        </w:rPr>
        <w:t xml:space="preserve">BOKI </w:t>
      </w:r>
      <w:proofErr w:type="spellStart"/>
      <w:r>
        <w:rPr>
          <w:rFonts w:ascii="Calibri" w:hAnsi="Calibri" w:cs="Calibri"/>
          <w:sz w:val="22"/>
          <w:szCs w:val="22"/>
        </w:rPr>
        <w:t>Industries</w:t>
      </w:r>
      <w:proofErr w:type="spellEnd"/>
      <w:r>
        <w:rPr>
          <w:rFonts w:ascii="Calibri" w:hAnsi="Calibri" w:cs="Calibri"/>
          <w:sz w:val="22"/>
          <w:szCs w:val="22"/>
        </w:rPr>
        <w:t xml:space="preserve"> a.s. </w:t>
      </w:r>
      <w:r>
        <w:rPr>
          <w:rFonts w:ascii="Calibri" w:hAnsi="Calibri" w:cs="Calibri"/>
          <w:sz w:val="22"/>
          <w:szCs w:val="22"/>
        </w:rPr>
        <w:t>(dále jen vratky) lze provést, při respektování uvedených pravidel, následujícím způsobem:</w:t>
      </w:r>
    </w:p>
    <w:p w:rsidR="002932D9" w:rsidRDefault="002932D9" w:rsidP="002932D9">
      <w:pPr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vratku není nárok</w:t>
      </w:r>
    </w:p>
    <w:p w:rsidR="002932D9" w:rsidRDefault="002932D9" w:rsidP="002932D9">
      <w:pPr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 vratku žádá zákazník, který zboží zakoupil (odběratel uvedený na faktuře)</w:t>
      </w:r>
    </w:p>
    <w:p w:rsidR="002932D9" w:rsidRDefault="002932D9" w:rsidP="002932D9">
      <w:pPr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případě, že o vratku žádá konečný zákazník, je vratka po vyřízení postoupena také VO (VO‐velkoobchod) přes který se obchod realizoval</w:t>
      </w:r>
    </w:p>
    <w:p w:rsidR="002932D9" w:rsidRDefault="002932D9" w:rsidP="002932D9">
      <w:pPr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Zákazník žádá o vratku písemně, vyplněním formuláře, který je volně dostupný na strán</w:t>
      </w:r>
      <w:r>
        <w:rPr>
          <w:rFonts w:ascii="Calibri" w:hAnsi="Calibri" w:cs="Calibri"/>
          <w:sz w:val="22"/>
          <w:szCs w:val="22"/>
        </w:rPr>
        <w:t>kách www.bokigroup.eu</w:t>
      </w:r>
      <w:bookmarkStart w:id="0" w:name="_GoBack"/>
      <w:bookmarkEnd w:id="0"/>
    </w:p>
    <w:p w:rsidR="002932D9" w:rsidRDefault="002932D9" w:rsidP="002932D9">
      <w:pPr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rPr>
          <w:rFonts w:ascii="Calibri" w:hAnsi="Calibri" w:cs="Calibri"/>
          <w:sz w:val="22"/>
          <w:szCs w:val="22"/>
        </w:rPr>
      </w:pPr>
      <w:r>
        <w:rPr>
          <w:rFonts w:ascii="SymbolMT" w:hAnsi="SymbolMT" w:cs="SymbolMT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</w:rPr>
        <w:t>ákazník specifikuje úplný seznam zboží, které žádá vrátit, uvede číslo faktury, specifikuje konečného zákazníka (montážní firmu, která o vratku žádá) a důvody, kvůli kterým o vratku žádá</w:t>
      </w:r>
    </w:p>
    <w:p w:rsidR="002932D9" w:rsidRDefault="002932D9" w:rsidP="002932D9">
      <w:pPr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případě, že o vratku žádá konečný zákazník, uvede navíc VO, přes který byl obchod realizován</w:t>
      </w:r>
    </w:p>
    <w:p w:rsidR="002932D9" w:rsidRDefault="002932D9" w:rsidP="002932D9">
      <w:pPr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Zákazník odešle vyplněný formulář na </w:t>
      </w:r>
      <w:r>
        <w:rPr>
          <w:rFonts w:ascii="Calibri" w:hAnsi="Calibri" w:cs="Calibri"/>
          <w:sz w:val="22"/>
          <w:szCs w:val="22"/>
        </w:rPr>
        <w:t>prodej@bokigroup.eu</w:t>
      </w:r>
      <w:r>
        <w:rPr>
          <w:rFonts w:ascii="Calibri" w:hAnsi="Calibri" w:cs="Calibri"/>
          <w:sz w:val="22"/>
          <w:szCs w:val="22"/>
        </w:rPr>
        <w:t xml:space="preserve"> e-mailem nebo na brněnskou obchodní kancelář faxem, poštou apod.</w:t>
      </w:r>
    </w:p>
    <w:p w:rsidR="002932D9" w:rsidRDefault="002932D9" w:rsidP="002932D9">
      <w:pPr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OŘ (OŘ – obchodní ředitel) rozhodne o přijetí či odmítnutí žádosti o vratku, v případě kladného posouzení vratky OŘ žádost o vratku podepíše</w:t>
      </w:r>
    </w:p>
    <w:p w:rsidR="002932D9" w:rsidRDefault="002932D9" w:rsidP="002932D9">
      <w:pPr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OŘ může, s přihlédnutím k okolnostem, u žádosti o vratku schválit pouze část specifikovaného zboží.</w:t>
      </w:r>
    </w:p>
    <w:p w:rsidR="002932D9" w:rsidRDefault="002932D9" w:rsidP="002932D9">
      <w:pPr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případě kladného posouzení žádosti o vratku je standardně účtován storno poplatek ve výši 15% (v případě zařazení vratky do výprodeje je zboží nabídnuto se slevou)</w:t>
      </w:r>
    </w:p>
    <w:p w:rsidR="002932D9" w:rsidRDefault="002932D9" w:rsidP="002932D9">
      <w:pPr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 přihlédnutím k okolnostem obchodního případu OŘ může stornopoplatek prominout</w:t>
      </w:r>
    </w:p>
    <w:p w:rsidR="002932D9" w:rsidRDefault="002932D9" w:rsidP="002932D9">
      <w:pPr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 přihlédnutím k okolnostem obchodního případu a hodnotě zboží OŘ stanoví formu vzájemného vypořádání vratky se zákazníkem (doba splatnosti dobropisu apod. – standardně je doba splatnosti dobropisu totožná s dobou splatnosti faktury, v nestandardních případech je požadována doba splatnosti delší a to v zájmu podpory opakovaného prodeje vratky)</w:t>
      </w:r>
    </w:p>
    <w:p w:rsidR="002932D9" w:rsidRDefault="002932D9" w:rsidP="002932D9">
      <w:pPr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případě kladného posouzení žádosti OREF (Obchodní referent) odešle zákazníkovi kopii schválené žádosti o vratku a informuje zákazníka, OM (OM – obchodní manažer) a odpovědného pracovníka výroby o způsobu vyřízení</w:t>
      </w:r>
    </w:p>
    <w:p w:rsidR="002932D9" w:rsidRDefault="002932D9" w:rsidP="002932D9">
      <w:pPr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případě negativního stanoviska OREF informuje zákazníka a OM písemně e‐mailem</w:t>
      </w:r>
    </w:p>
    <w:p w:rsidR="002932D9" w:rsidRDefault="002932D9" w:rsidP="002932D9">
      <w:pPr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základě podepsané kopie žádosti zákazník odešle zboží na sklad BOKI zboží je přijato na sklad, přijetí je potvrzeno podpisem odpovědného pracovníka výroby na kopii potvrzené žádosti o vratku, která je následně předána OREF</w:t>
      </w:r>
    </w:p>
    <w:p w:rsidR="002932D9" w:rsidRDefault="002932D9" w:rsidP="002932D9">
      <w:pPr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případě, že je nezbytné u vráceného zboží provést opravy, v zájmu uvedení zboží do plnohodnotného stavu, způsobilého k dalšímu prodeji, je dobropisovaná částka poukázaná zákazníkovi, ponížena o hodnotu nákladů s tím spojených</w:t>
      </w:r>
    </w:p>
    <w:p w:rsidR="002932D9" w:rsidRDefault="002932D9" w:rsidP="002932D9">
      <w:pPr>
        <w:autoSpaceDE w:val="0"/>
        <w:autoSpaceDN w:val="0"/>
        <w:adjustRightInd w:val="0"/>
        <w:spacing w:after="120"/>
        <w:rPr>
          <w:rFonts w:ascii="Calibri" w:hAnsi="Calibri" w:cs="Calibri"/>
          <w:sz w:val="22"/>
          <w:szCs w:val="22"/>
        </w:rPr>
      </w:pPr>
    </w:p>
    <w:p w:rsidR="002932D9" w:rsidRDefault="002932D9" w:rsidP="002932D9">
      <w:pPr>
        <w:autoSpaceDE w:val="0"/>
        <w:autoSpaceDN w:val="0"/>
        <w:adjustRightInd w:val="0"/>
        <w:spacing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BOKI </w:t>
      </w:r>
      <w:proofErr w:type="spellStart"/>
      <w:r>
        <w:rPr>
          <w:rFonts w:ascii="Calibri" w:hAnsi="Calibri" w:cs="Calibri"/>
          <w:sz w:val="22"/>
          <w:szCs w:val="22"/>
        </w:rPr>
        <w:t>Industries</w:t>
      </w:r>
      <w:proofErr w:type="spellEnd"/>
      <w:r>
        <w:rPr>
          <w:rFonts w:ascii="Calibri" w:hAnsi="Calibri" w:cs="Calibri"/>
          <w:sz w:val="22"/>
          <w:szCs w:val="22"/>
        </w:rPr>
        <w:t xml:space="preserve"> a.s.</w:t>
      </w:r>
    </w:p>
    <w:p w:rsidR="002932D9" w:rsidRDefault="002932D9" w:rsidP="002932D9">
      <w:pPr>
        <w:autoSpaceDE w:val="0"/>
        <w:autoSpaceDN w:val="0"/>
        <w:adjustRightInd w:val="0"/>
        <w:spacing w:after="120"/>
      </w:pPr>
      <w:r>
        <w:rPr>
          <w:rFonts w:ascii="Calibri" w:hAnsi="Calibri" w:cs="Calibri"/>
          <w:sz w:val="22"/>
          <w:szCs w:val="22"/>
        </w:rPr>
        <w:t>září 201</w:t>
      </w:r>
      <w:r>
        <w:rPr>
          <w:rFonts w:ascii="Calibri" w:hAnsi="Calibri" w:cs="Calibri"/>
          <w:sz w:val="22"/>
          <w:szCs w:val="22"/>
        </w:rPr>
        <w:t>4</w:t>
      </w:r>
    </w:p>
    <w:p w:rsidR="00481EC3" w:rsidRPr="00A0114E" w:rsidRDefault="00481EC3" w:rsidP="00A0114E">
      <w:pPr>
        <w:pStyle w:val="BI-Normln"/>
      </w:pPr>
    </w:p>
    <w:sectPr w:rsidR="00481EC3" w:rsidRPr="00A0114E" w:rsidSect="006C705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68" w:right="851" w:bottom="1418" w:left="851" w:header="709" w:footer="5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2DD" w:rsidRDefault="002F62DD">
      <w:r>
        <w:separator/>
      </w:r>
    </w:p>
  </w:endnote>
  <w:endnote w:type="continuationSeparator" w:id="0">
    <w:p w:rsidR="002F62DD" w:rsidRDefault="002F6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436620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text1" w:themeTint="80"/>
        <w:sz w:val="18"/>
        <w:szCs w:val="18"/>
      </w:rPr>
    </w:sdtEndPr>
    <w:sdtContent>
      <w:p w:rsidR="00C71720" w:rsidRPr="00C71720" w:rsidRDefault="00C71720">
        <w:pPr>
          <w:pStyle w:val="Zpat"/>
          <w:jc w:val="right"/>
          <w:rPr>
            <w:rFonts w:ascii="Arial" w:hAnsi="Arial" w:cs="Arial"/>
            <w:color w:val="7F7F7F" w:themeColor="text1" w:themeTint="80"/>
            <w:sz w:val="18"/>
            <w:szCs w:val="18"/>
          </w:rPr>
        </w:pPr>
        <w:r>
          <w:rPr>
            <w:noProof/>
          </w:rPr>
          <w:drawing>
            <wp:inline distT="0" distB="0" distL="0" distR="0" wp14:anchorId="6B96944F" wp14:editId="0AC491C4">
              <wp:extent cx="6477000" cy="228600"/>
              <wp:effectExtent l="0" t="0" r="0" b="0"/>
              <wp:docPr id="33" name="obrázek 2" descr="kolin_zapati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kolin_zapati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477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81EC3">
          <w:rPr>
            <w:rFonts w:ascii="Arial" w:hAnsi="Arial" w:cs="Arial"/>
            <w:color w:val="7F7F7F" w:themeColor="text1" w:themeTint="80"/>
            <w:sz w:val="16"/>
            <w:szCs w:val="18"/>
          </w:rPr>
          <w:fldChar w:fldCharType="begin"/>
        </w:r>
        <w:r w:rsidRPr="00481EC3">
          <w:rPr>
            <w:rFonts w:ascii="Arial" w:hAnsi="Arial" w:cs="Arial"/>
            <w:color w:val="7F7F7F" w:themeColor="text1" w:themeTint="80"/>
            <w:sz w:val="16"/>
            <w:szCs w:val="18"/>
          </w:rPr>
          <w:instrText>PAGE   \* MERGEFORMAT</w:instrText>
        </w:r>
        <w:r w:rsidRPr="00481EC3">
          <w:rPr>
            <w:rFonts w:ascii="Arial" w:hAnsi="Arial" w:cs="Arial"/>
            <w:color w:val="7F7F7F" w:themeColor="text1" w:themeTint="80"/>
            <w:sz w:val="16"/>
            <w:szCs w:val="18"/>
          </w:rPr>
          <w:fldChar w:fldCharType="separate"/>
        </w:r>
        <w:r w:rsidR="00481EC3">
          <w:rPr>
            <w:rFonts w:ascii="Arial" w:hAnsi="Arial" w:cs="Arial"/>
            <w:noProof/>
            <w:color w:val="7F7F7F" w:themeColor="text1" w:themeTint="80"/>
            <w:sz w:val="16"/>
            <w:szCs w:val="18"/>
          </w:rPr>
          <w:t>2</w:t>
        </w:r>
        <w:r w:rsidRPr="00481EC3">
          <w:rPr>
            <w:rFonts w:ascii="Arial" w:hAnsi="Arial" w:cs="Arial"/>
            <w:color w:val="7F7F7F" w:themeColor="text1" w:themeTint="80"/>
            <w:sz w:val="16"/>
            <w:szCs w:val="18"/>
          </w:rPr>
          <w:fldChar w:fldCharType="end"/>
        </w:r>
      </w:p>
    </w:sdtContent>
  </w:sdt>
  <w:p w:rsidR="00C71720" w:rsidRDefault="00C7172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720" w:rsidRDefault="00E87CF4">
    <w:pPr>
      <w:pStyle w:val="Zpat"/>
    </w:pPr>
    <w:r>
      <w:rPr>
        <w:noProof/>
      </w:rPr>
      <w:drawing>
        <wp:inline distT="0" distB="0" distL="0" distR="0" wp14:anchorId="7FD99258" wp14:editId="58D0336D">
          <wp:extent cx="6477000" cy="228600"/>
          <wp:effectExtent l="0" t="0" r="0" b="0"/>
          <wp:docPr id="34" name="obrázek 2" descr="kolin_zapa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olin_zapat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2DD" w:rsidRDefault="002F62DD">
      <w:r>
        <w:separator/>
      </w:r>
    </w:p>
  </w:footnote>
  <w:footnote w:type="continuationSeparator" w:id="0">
    <w:p w:rsidR="002F62DD" w:rsidRDefault="002F6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29D" w:rsidRDefault="000F2841" w:rsidP="004A429D">
    <w:pPr>
      <w:pStyle w:val="Zhlav"/>
      <w:jc w:val="center"/>
    </w:pPr>
    <w:r>
      <w:rPr>
        <w:noProof/>
      </w:rPr>
      <w:drawing>
        <wp:inline distT="0" distB="0" distL="0" distR="0" wp14:anchorId="0AE0FA5B" wp14:editId="73F12ED3">
          <wp:extent cx="6477000" cy="695325"/>
          <wp:effectExtent l="0" t="0" r="0" b="9525"/>
          <wp:docPr id="32" name="obrázek 1" descr="kolin_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lin_zahla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CF4" w:rsidRDefault="00E87CF4">
    <w:pPr>
      <w:pStyle w:val="Zhlav"/>
    </w:pPr>
    <w:r>
      <w:rPr>
        <w:noProof/>
      </w:rPr>
      <w:drawing>
        <wp:inline distT="0" distB="0" distL="0" distR="0" wp14:anchorId="1E8A7C18" wp14:editId="41C75D37">
          <wp:extent cx="6477000" cy="695325"/>
          <wp:effectExtent l="0" t="0" r="0" b="9525"/>
          <wp:docPr id="1" name="obrázek 1" descr="kolin_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lin_zahla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2348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EF4F0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4EA4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B0680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3B8DD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66FA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C039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8869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B0E6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DD8C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AE4FFF"/>
    <w:multiLevelType w:val="multilevel"/>
    <w:tmpl w:val="0405001D"/>
    <w:numStyleLink w:val="BI-Seznam"/>
  </w:abstractNum>
  <w:abstractNum w:abstractNumId="11">
    <w:nsid w:val="2977634D"/>
    <w:multiLevelType w:val="multilevel"/>
    <w:tmpl w:val="2EC229A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EAA6F80"/>
    <w:multiLevelType w:val="multilevel"/>
    <w:tmpl w:val="0405001D"/>
    <w:numStyleLink w:val="BI-Seznam"/>
  </w:abstractNum>
  <w:abstractNum w:abstractNumId="13">
    <w:nsid w:val="44F52C6A"/>
    <w:multiLevelType w:val="hybridMultilevel"/>
    <w:tmpl w:val="590CA7B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8015A6"/>
    <w:multiLevelType w:val="multilevel"/>
    <w:tmpl w:val="0405001D"/>
    <w:styleLink w:val="BI-Seznam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4"/>
  </w:num>
  <w:num w:numId="13">
    <w:abstractNumId w:val="10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2D9"/>
    <w:rsid w:val="000B1C1A"/>
    <w:rsid w:val="000C5044"/>
    <w:rsid w:val="000F2841"/>
    <w:rsid w:val="00165C4E"/>
    <w:rsid w:val="00195439"/>
    <w:rsid w:val="00245D6D"/>
    <w:rsid w:val="002932D9"/>
    <w:rsid w:val="00296B3F"/>
    <w:rsid w:val="002B7046"/>
    <w:rsid w:val="002C26EF"/>
    <w:rsid w:val="002F62DD"/>
    <w:rsid w:val="00481EC3"/>
    <w:rsid w:val="004A3934"/>
    <w:rsid w:val="004A429D"/>
    <w:rsid w:val="0055582E"/>
    <w:rsid w:val="005B6715"/>
    <w:rsid w:val="00683DB0"/>
    <w:rsid w:val="006C705A"/>
    <w:rsid w:val="00910AA5"/>
    <w:rsid w:val="00A0114E"/>
    <w:rsid w:val="00AC58D0"/>
    <w:rsid w:val="00AE6CD0"/>
    <w:rsid w:val="00C71720"/>
    <w:rsid w:val="00DC295B"/>
    <w:rsid w:val="00E16666"/>
    <w:rsid w:val="00E331E2"/>
    <w:rsid w:val="00E6666D"/>
    <w:rsid w:val="00E8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68F7FD9-A2BD-43C4-B844-3A2FC9E31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32D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10A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910A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429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A429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1720"/>
    <w:rPr>
      <w:sz w:val="24"/>
      <w:szCs w:val="24"/>
    </w:rPr>
  </w:style>
  <w:style w:type="paragraph" w:customStyle="1" w:styleId="BI-Normln">
    <w:name w:val="BI-Normální"/>
    <w:basedOn w:val="Normln"/>
    <w:link w:val="BI-NormlnChar"/>
    <w:qFormat/>
    <w:rsid w:val="00A0114E"/>
    <w:rPr>
      <w:rFonts w:ascii="Arial" w:hAnsi="Arial"/>
      <w:sz w:val="22"/>
    </w:rPr>
  </w:style>
  <w:style w:type="character" w:customStyle="1" w:styleId="Nadpis1Char">
    <w:name w:val="Nadpis 1 Char"/>
    <w:basedOn w:val="Standardnpsmoodstavce"/>
    <w:link w:val="Nadpis1"/>
    <w:rsid w:val="00910A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I-NormlnChar">
    <w:name w:val="BI-Normální Char"/>
    <w:basedOn w:val="Standardnpsmoodstavce"/>
    <w:link w:val="BI-Normln"/>
    <w:rsid w:val="00A0114E"/>
    <w:rPr>
      <w:rFonts w:ascii="Arial" w:hAnsi="Arial"/>
      <w:sz w:val="22"/>
      <w:szCs w:val="24"/>
    </w:rPr>
  </w:style>
  <w:style w:type="paragraph" w:customStyle="1" w:styleId="BI-Nadpis">
    <w:name w:val="BI-Nadpis"/>
    <w:basedOn w:val="Nadpis1"/>
    <w:link w:val="BI-NadpisChar"/>
    <w:qFormat/>
    <w:rsid w:val="00910AA5"/>
    <w:pPr>
      <w:spacing w:before="120" w:after="120"/>
    </w:pPr>
    <w:rPr>
      <w:rFonts w:ascii="Arial" w:hAnsi="Arial"/>
      <w:b/>
      <w:color w:val="auto"/>
      <w:sz w:val="28"/>
    </w:rPr>
  </w:style>
  <w:style w:type="paragraph" w:customStyle="1" w:styleId="BI-Nadpis2">
    <w:name w:val="BI-Nadpis2"/>
    <w:basedOn w:val="Nadpis2"/>
    <w:link w:val="BI-Nadpis2Char"/>
    <w:qFormat/>
    <w:rsid w:val="00910AA5"/>
    <w:rPr>
      <w:rFonts w:ascii="Arial" w:hAnsi="Arial"/>
      <w:b/>
      <w:color w:val="auto"/>
      <w:sz w:val="22"/>
    </w:rPr>
  </w:style>
  <w:style w:type="character" w:customStyle="1" w:styleId="BI-NadpisChar">
    <w:name w:val="BI-Nadpis Char"/>
    <w:basedOn w:val="BI-NormlnChar"/>
    <w:link w:val="BI-Nadpis"/>
    <w:rsid w:val="00910AA5"/>
    <w:rPr>
      <w:rFonts w:ascii="Arial" w:eastAsiaTheme="majorEastAsia" w:hAnsi="Arial" w:cstheme="majorBidi"/>
      <w:b/>
      <w:sz w:val="28"/>
      <w:szCs w:val="32"/>
    </w:rPr>
  </w:style>
  <w:style w:type="numbering" w:customStyle="1" w:styleId="BI-Seznam">
    <w:name w:val="BI-Seznam"/>
    <w:uiPriority w:val="99"/>
    <w:rsid w:val="00A0114E"/>
    <w:pPr>
      <w:numPr>
        <w:numId w:val="12"/>
      </w:numPr>
    </w:pPr>
  </w:style>
  <w:style w:type="character" w:customStyle="1" w:styleId="BI-Nadpis2Char">
    <w:name w:val="BI-Nadpis2 Char"/>
    <w:basedOn w:val="BI-NadpisChar"/>
    <w:link w:val="BI-Nadpis2"/>
    <w:rsid w:val="00910AA5"/>
    <w:rPr>
      <w:rFonts w:ascii="Arial" w:eastAsiaTheme="majorEastAsia" w:hAnsi="Arial" w:cstheme="majorBidi"/>
      <w:b/>
      <w:sz w:val="22"/>
      <w:szCs w:val="26"/>
    </w:rPr>
  </w:style>
  <w:style w:type="character" w:customStyle="1" w:styleId="Nadpis2Char">
    <w:name w:val="Nadpis 2 Char"/>
    <w:basedOn w:val="Standardnpsmoodstavce"/>
    <w:link w:val="Nadpis2"/>
    <w:semiHidden/>
    <w:rsid w:val="00910A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rsid w:val="002932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ruda\Documents\Vlastn&#237;%20&#353;ablony%20Office\BOKIN_hlavickovy_p_kolin_bbs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0E20E-C490-4E2B-BFAE-F7856836A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BOKIN_hlavickovy_p_kolin_bbs</Template>
  <TotalTime>3</TotalTime>
  <Pages>1</Pages>
  <Words>370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Hlavičkový papír - barevný bez šipky</vt:lpstr>
    </vt:vector>
  </TitlesOfParts>
  <Company>Dobrá Grafika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Hlavičkový papír - barevný bez šipky</dc:title>
  <dc:subject/>
  <dc:creator>Michal Neruda</dc:creator>
  <cp:keywords/>
  <dc:description/>
  <cp:lastModifiedBy>Michal Neruda</cp:lastModifiedBy>
  <cp:revision>1</cp:revision>
  <dcterms:created xsi:type="dcterms:W3CDTF">2014-09-17T09:41:00Z</dcterms:created>
  <dcterms:modified xsi:type="dcterms:W3CDTF">2014-09-17T09:44:00Z</dcterms:modified>
</cp:coreProperties>
</file>